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D6F2E" w:rsidRPr="00DD6F2E" w:rsidTr="00DD6F2E">
        <w:tc>
          <w:tcPr>
            <w:tcW w:w="10206" w:type="dxa"/>
          </w:tcPr>
          <w:p w:rsidR="00DD6F2E" w:rsidRPr="00DD6F2E" w:rsidRDefault="00DD6F2E" w:rsidP="00AD05B2">
            <w:pPr>
              <w:spacing w:after="0" w:line="279" w:lineRule="auto"/>
              <w:ind w:right="0" w:firstLine="0"/>
              <w:jc w:val="left"/>
            </w:pPr>
            <w:r>
              <w:rPr>
                <w:noProof/>
                <w:sz w:val="26"/>
              </w:rPr>
              <mc:AlternateContent>
                <mc:Choice Requires="wps">
                  <w:drawing>
                    <wp:anchor distT="0" distB="0" distL="114300" distR="114300" simplePos="0" relativeHeight="251661312" behindDoc="0" locked="0" layoutInCell="1" allowOverlap="1">
                      <wp:simplePos x="0" y="0"/>
                      <wp:positionH relativeFrom="column">
                        <wp:posOffset>3376295</wp:posOffset>
                      </wp:positionH>
                      <wp:positionV relativeFrom="paragraph">
                        <wp:posOffset>447675</wp:posOffset>
                      </wp:positionV>
                      <wp:extent cx="2171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C1EB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85pt,35.25pt" to="436.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" strokecolor="black [3200]" strokeweight=".5pt">
                      <v:stroke joinstyle="miter"/>
                    </v:line>
                  </w:pict>
                </mc:Fallback>
              </mc:AlternateContent>
            </w:r>
            <w:r>
              <w:rPr>
                <w:noProof/>
                <w:sz w:val="26"/>
              </w:rPr>
              <mc:AlternateContent>
                <mc:Choice Requires="wps">
                  <w:drawing>
                    <wp:anchor distT="0" distB="0" distL="114300" distR="114300" simplePos="0" relativeHeight="251660288" behindDoc="0" locked="0" layoutInCell="1" allowOverlap="1">
                      <wp:simplePos x="0" y="0"/>
                      <wp:positionH relativeFrom="column">
                        <wp:posOffset>762635</wp:posOffset>
                      </wp:positionH>
                      <wp:positionV relativeFrom="paragraph">
                        <wp:posOffset>450850</wp:posOffset>
                      </wp:positionV>
                      <wp:extent cx="1019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80F32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05pt,35.5pt" to="14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" strokecolor="black [3200]" strokeweight=".5pt">
                      <v:stroke joinstyle="miter"/>
                    </v:line>
                  </w:pict>
                </mc:Fallback>
              </mc:AlternateContent>
            </w:r>
            <w:r>
              <w:rPr>
                <w:sz w:val="26"/>
              </w:rPr>
              <w:t xml:space="preserve">      </w:t>
            </w:r>
            <w:r w:rsidRPr="00DD6F2E">
              <w:rPr>
                <w:sz w:val="26"/>
              </w:rPr>
              <w:t xml:space="preserve">UBND HUYỆN </w:t>
            </w:r>
            <w:r>
              <w:rPr>
                <w:sz w:val="26"/>
              </w:rPr>
              <w:t xml:space="preserve">QUẢNG ĐIỀN          </w:t>
            </w:r>
            <w:r w:rsidRPr="00DD6F2E">
              <w:rPr>
                <w:sz w:val="26"/>
              </w:rPr>
              <w:t xml:space="preserve"> </w:t>
            </w:r>
            <w:r w:rsidRPr="00DD6F2E">
              <w:rPr>
                <w:b/>
                <w:sz w:val="26"/>
              </w:rPr>
              <w:t xml:space="preserve">CỘNG HOÀ XÃ HỘI CHỦ NGHĨA VIỆT NAM TRƯỜNG THCS </w:t>
            </w:r>
            <w:r>
              <w:rPr>
                <w:b/>
                <w:sz w:val="26"/>
              </w:rPr>
              <w:t xml:space="preserve">NGUYỄN HỮU ĐÀ                </w:t>
            </w:r>
            <w:r w:rsidRPr="00DD6F2E">
              <w:rPr>
                <w:b/>
                <w:sz w:val="26"/>
              </w:rPr>
              <w:t xml:space="preserve"> </w:t>
            </w:r>
            <w:r w:rsidRPr="00DD6F2E">
              <w:rPr>
                <w:b/>
              </w:rPr>
              <w:t xml:space="preserve">Độc lập - Tự do - Hạnh phúc </w:t>
            </w:r>
          </w:p>
        </w:tc>
      </w:tr>
      <w:tr w:rsidR="00DD6F2E" w:rsidRPr="00DD6F2E" w:rsidTr="00DD6F2E">
        <w:tc>
          <w:tcPr>
            <w:tcW w:w="10206" w:type="dxa"/>
          </w:tcPr>
          <w:p w:rsidR="00DD6F2E" w:rsidRPr="00DD6F2E" w:rsidRDefault="00DD6F2E" w:rsidP="00881BD1">
            <w:pPr>
              <w:tabs>
                <w:tab w:val="center" w:pos="6520"/>
              </w:tabs>
              <w:spacing w:before="120" w:after="295" w:line="266" w:lineRule="auto"/>
              <w:ind w:right="0" w:firstLine="0"/>
              <w:jc w:val="left"/>
            </w:pPr>
            <w:r>
              <w:rPr>
                <w:sz w:val="26"/>
              </w:rPr>
              <w:t xml:space="preserve">       </w:t>
            </w:r>
            <w:r w:rsidRPr="00DD6F2E">
              <w:rPr>
                <w:sz w:val="26"/>
              </w:rPr>
              <w:t>Số:</w:t>
            </w:r>
            <w:r w:rsidR="00181FF4">
              <w:rPr>
                <w:sz w:val="26"/>
              </w:rPr>
              <w:t xml:space="preserve"> </w:t>
            </w:r>
            <w:r w:rsidR="00881BD1">
              <w:rPr>
                <w:sz w:val="26"/>
              </w:rPr>
              <w:t>50a</w:t>
            </w:r>
            <w:r w:rsidRPr="00DD6F2E">
              <w:rPr>
                <w:sz w:val="26"/>
              </w:rPr>
              <w:t>/QĐ-THCS</w:t>
            </w:r>
            <w:r w:rsidRPr="00DD6F2E">
              <w:tab/>
            </w:r>
            <w:r>
              <w:t xml:space="preserve">                 </w:t>
            </w:r>
            <w:r w:rsidRPr="00DD6F2E">
              <w:rPr>
                <w:i/>
              </w:rPr>
              <w:t xml:space="preserve">Quảng Vinh, ngày </w:t>
            </w:r>
            <w:r w:rsidR="00881BD1">
              <w:rPr>
                <w:i/>
              </w:rPr>
              <w:t>02</w:t>
            </w:r>
            <w:r w:rsidRPr="00DD6F2E">
              <w:rPr>
                <w:i/>
              </w:rPr>
              <w:t xml:space="preserve"> tháng 10 năm 2024 </w:t>
            </w:r>
          </w:p>
        </w:tc>
      </w:tr>
    </w:tbl>
    <w:p w:rsidR="00DD6F2E" w:rsidRDefault="00DD6F2E">
      <w:pPr>
        <w:spacing w:after="30" w:line="259" w:lineRule="auto"/>
        <w:ind w:left="10" w:hanging="10"/>
        <w:jc w:val="center"/>
        <w:rPr>
          <w:b/>
        </w:rPr>
      </w:pPr>
    </w:p>
    <w:p w:rsidR="00553D52" w:rsidRDefault="00D562C2">
      <w:pPr>
        <w:spacing w:after="30" w:line="259" w:lineRule="auto"/>
        <w:ind w:left="10" w:hanging="10"/>
        <w:jc w:val="center"/>
      </w:pPr>
      <w:r>
        <w:rPr>
          <w:b/>
        </w:rPr>
        <w:t xml:space="preserve">QUYẾT ĐỊNH </w:t>
      </w:r>
    </w:p>
    <w:p w:rsidR="00553D52" w:rsidRDefault="00D562C2">
      <w:pPr>
        <w:spacing w:after="0" w:line="259" w:lineRule="auto"/>
        <w:ind w:right="14" w:firstLine="0"/>
        <w:jc w:val="center"/>
      </w:pPr>
      <w:r>
        <w:rPr>
          <w:b/>
        </w:rPr>
        <w:t xml:space="preserve">Về việc ban hành </w:t>
      </w:r>
      <w:r>
        <w:rPr>
          <w:b/>
          <w:color w:val="333333"/>
        </w:rPr>
        <w:t xml:space="preserve">Nội quy sử dụng </w:t>
      </w:r>
      <w:r w:rsidR="00DD6F2E">
        <w:rPr>
          <w:b/>
          <w:color w:val="333333"/>
        </w:rPr>
        <w:t xml:space="preserve">TBDH và </w:t>
      </w:r>
      <w:r>
        <w:rPr>
          <w:b/>
          <w:color w:val="333333"/>
        </w:rPr>
        <w:t xml:space="preserve">phòng học bộ môn </w:t>
      </w:r>
    </w:p>
    <w:p w:rsidR="00553D52" w:rsidRDefault="00DD6F2E">
      <w:pPr>
        <w:spacing w:after="280" w:line="259" w:lineRule="auto"/>
        <w:ind w:left="3578" w:right="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2329180</wp:posOffset>
                </wp:positionH>
                <wp:positionV relativeFrom="paragraph">
                  <wp:posOffset>17145</wp:posOffset>
                </wp:positionV>
                <wp:extent cx="13239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62A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5pt" to="28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" strokecolor="black [3200]" strokeweight=".5pt">
                <v:stroke joinstyle="miter"/>
              </v:line>
            </w:pict>
          </mc:Fallback>
        </mc:AlternateContent>
      </w:r>
    </w:p>
    <w:p w:rsidR="00553D52" w:rsidRDefault="00D562C2">
      <w:pPr>
        <w:spacing w:after="138" w:line="259" w:lineRule="auto"/>
        <w:ind w:left="10" w:hanging="10"/>
        <w:jc w:val="center"/>
      </w:pPr>
      <w:r>
        <w:rPr>
          <w:b/>
        </w:rPr>
        <w:t xml:space="preserve">HIỆU TRƯỞNG TRƯỜNG THCS </w:t>
      </w:r>
      <w:r w:rsidR="00DD6F2E">
        <w:rPr>
          <w:b/>
        </w:rPr>
        <w:t>NGUYỄN HỮU ĐÀ</w:t>
      </w:r>
    </w:p>
    <w:p w:rsidR="00DD6F2E" w:rsidRDefault="00D562C2">
      <w:pPr>
        <w:spacing w:after="27" w:line="267" w:lineRule="auto"/>
        <w:ind w:left="-15" w:right="0" w:firstLine="566"/>
        <w:rPr>
          <w:i/>
        </w:rPr>
      </w:pPr>
      <w:r>
        <w:rPr>
          <w:i/>
        </w:rPr>
        <w:t xml:space="preserve">Căn cứ Thông tư số 32/2020/TT-BGDĐT ngày 15/9/2020 của Bộ trưởng Bộ Giáo dục và Đào tạo ban hành Điều lệ trường trung học cơ sở, trung học phổ thông và trường phổ thông có nhiều cấp học (Thông tư số 32/2020/TT-BGDĐT);  </w:t>
      </w:r>
    </w:p>
    <w:p w:rsidR="00553D52" w:rsidRDefault="00D562C2">
      <w:pPr>
        <w:spacing w:after="27" w:line="267" w:lineRule="auto"/>
        <w:ind w:left="-15" w:right="0" w:firstLine="566"/>
      </w:pPr>
      <w:r>
        <w:rPr>
          <w:i/>
        </w:rPr>
        <w:t>Căn cứ Kế hoạch số /KH-THCS</w:t>
      </w:r>
      <w:r w:rsidR="00DD6F2E">
        <w:rPr>
          <w:i/>
        </w:rPr>
        <w:t xml:space="preserve"> </w:t>
      </w:r>
      <w:r>
        <w:rPr>
          <w:i/>
        </w:rPr>
        <w:t xml:space="preserve"> ngày </w:t>
      </w:r>
      <w:r w:rsidR="00DD6F2E">
        <w:rPr>
          <w:i/>
        </w:rPr>
        <w:t>02</w:t>
      </w:r>
      <w:r>
        <w:rPr>
          <w:i/>
        </w:rPr>
        <w:t>/</w:t>
      </w:r>
      <w:r w:rsidR="00DD6F2E">
        <w:rPr>
          <w:i/>
        </w:rPr>
        <w:t>10</w:t>
      </w:r>
      <w:r>
        <w:rPr>
          <w:i/>
        </w:rPr>
        <w:t>/202</w:t>
      </w:r>
      <w:r w:rsidR="00DD6F2E">
        <w:rPr>
          <w:i/>
        </w:rPr>
        <w:t>4</w:t>
      </w:r>
      <w:r>
        <w:rPr>
          <w:i/>
        </w:rPr>
        <w:t xml:space="preserve"> của trường THCS </w:t>
      </w:r>
    </w:p>
    <w:p w:rsidR="00553D52" w:rsidRDefault="00DD6F2E">
      <w:pPr>
        <w:spacing w:after="81" w:line="267" w:lineRule="auto"/>
        <w:ind w:left="-5" w:right="0" w:hanging="10"/>
      </w:pPr>
      <w:r>
        <w:rPr>
          <w:i/>
        </w:rPr>
        <w:t>Nguyễn Hữu Đà</w:t>
      </w:r>
      <w:r w:rsidR="00D562C2">
        <w:rPr>
          <w:i/>
        </w:rPr>
        <w:t xml:space="preserve"> về việc thực hiện nhiệm vụ năm học 202</w:t>
      </w:r>
      <w:r>
        <w:rPr>
          <w:i/>
        </w:rPr>
        <w:t>4</w:t>
      </w:r>
      <w:r w:rsidR="00D562C2">
        <w:rPr>
          <w:i/>
        </w:rPr>
        <w:t>-202</w:t>
      </w:r>
      <w:r>
        <w:rPr>
          <w:i/>
        </w:rPr>
        <w:t>5</w:t>
      </w:r>
      <w:r w:rsidR="00D562C2">
        <w:rPr>
          <w:i/>
        </w:rPr>
        <w:t xml:space="preserve">; </w:t>
      </w:r>
    </w:p>
    <w:p w:rsidR="00553D52" w:rsidRDefault="00D562C2">
      <w:pPr>
        <w:spacing w:after="266" w:line="267" w:lineRule="auto"/>
        <w:ind w:left="-15" w:right="0" w:firstLine="566"/>
      </w:pPr>
      <w:r>
        <w:rPr>
          <w:i/>
        </w:rPr>
        <w:t xml:space="preserve">Xét nhu cầu công tác, năng lực viên chức, theo đề nghị của bộ phận phụ trách </w:t>
      </w:r>
      <w:r w:rsidR="00DD6F2E">
        <w:rPr>
          <w:i/>
        </w:rPr>
        <w:t>chuyên môn</w:t>
      </w:r>
      <w:r>
        <w:rPr>
          <w:i/>
        </w:rPr>
        <w:t xml:space="preserve">, </w:t>
      </w:r>
    </w:p>
    <w:p w:rsidR="00DD6F2E" w:rsidRDefault="00D562C2">
      <w:pPr>
        <w:spacing w:after="47" w:line="329" w:lineRule="auto"/>
        <w:ind w:left="-15" w:right="0" w:firstLine="3730"/>
        <w:rPr>
          <w:b/>
          <w:sz w:val="26"/>
        </w:rPr>
      </w:pPr>
      <w:r>
        <w:rPr>
          <w:b/>
          <w:sz w:val="26"/>
        </w:rPr>
        <w:t xml:space="preserve">QUYẾT ĐỊNH: </w:t>
      </w:r>
    </w:p>
    <w:p w:rsidR="00553D52" w:rsidRDefault="00D562C2" w:rsidP="00DD6F2E">
      <w:pPr>
        <w:spacing w:after="47" w:line="329" w:lineRule="auto"/>
        <w:ind w:left="-15" w:right="0"/>
      </w:pPr>
      <w:r>
        <w:rPr>
          <w:b/>
        </w:rPr>
        <w:t>Điều 1</w:t>
      </w:r>
      <w:r>
        <w:t xml:space="preserve">. Ban hành Nội quy sử dụng </w:t>
      </w:r>
      <w:r w:rsidR="00DD6F2E">
        <w:t xml:space="preserve">TBDH và </w:t>
      </w:r>
      <w:r>
        <w:t>phòng học bộ môn đối với cán bộ quản lý, giáo viên, nhân viên, học sinh (</w:t>
      </w:r>
      <w:r>
        <w:rPr>
          <w:i/>
        </w:rPr>
        <w:t>CBQL, GV, NV, HS)</w:t>
      </w:r>
      <w:r>
        <w:t xml:space="preserve"> trường THCS </w:t>
      </w:r>
      <w:r w:rsidR="00DD6F2E">
        <w:t>Nguyễn Hữu Đà</w:t>
      </w:r>
      <w:r>
        <w:t>.</w:t>
      </w:r>
      <w:r>
        <w:rPr>
          <w:i/>
        </w:rPr>
        <w:t xml:space="preserve"> </w:t>
      </w:r>
    </w:p>
    <w:p w:rsidR="00553D52" w:rsidRDefault="00D562C2">
      <w:pPr>
        <w:ind w:left="-15" w:right="0"/>
      </w:pPr>
      <w:r>
        <w:rPr>
          <w:b/>
        </w:rPr>
        <w:t>Điều 2.</w:t>
      </w:r>
      <w:r>
        <w:t xml:space="preserve"> </w:t>
      </w:r>
      <w:r w:rsidR="00D72016">
        <w:t>Nội quy</w:t>
      </w:r>
      <w:r>
        <w:t xml:space="preserve"> này được thông qua tại kỳ họp Hội đồng trường THCS </w:t>
      </w:r>
      <w:r w:rsidR="00DD6F2E">
        <w:t>Nguyễn Hữu Đà</w:t>
      </w:r>
      <w:r>
        <w:t xml:space="preserve"> tháng 10/202</w:t>
      </w:r>
      <w:r w:rsidR="00DD6F2E">
        <w:t>4</w:t>
      </w:r>
      <w:r>
        <w:t xml:space="preserve"> và có hiệu lực thi hành kể từ ngày ký. </w:t>
      </w:r>
    </w:p>
    <w:p w:rsidR="00553D52" w:rsidRDefault="00D562C2">
      <w:pPr>
        <w:spacing w:after="63"/>
        <w:ind w:left="-15" w:right="0"/>
      </w:pPr>
      <w:r>
        <w:rPr>
          <w:b/>
        </w:rPr>
        <w:t>Điều 3</w:t>
      </w:r>
      <w:r>
        <w:t xml:space="preserve">. Lãnh đạo nhà trường, tổ trưởng chuyên môn, GV, NV, HS trong nhà trường chịu trách nhiệm thi hành quyết định này </w:t>
      </w:r>
    </w:p>
    <w:p w:rsidR="00553D52" w:rsidRDefault="00D562C2">
      <w:pPr>
        <w:spacing w:after="28" w:line="259" w:lineRule="auto"/>
        <w:ind w:right="431" w:firstLine="0"/>
        <w:jc w:val="right"/>
      </w:pPr>
      <w:r>
        <w:t xml:space="preserve"> </w:t>
      </w:r>
    </w:p>
    <w:p w:rsidR="00DD6F2E" w:rsidRDefault="00D562C2">
      <w:pPr>
        <w:spacing w:after="88" w:line="259" w:lineRule="auto"/>
        <w:ind w:left="566" w:right="0" w:firstLine="0"/>
        <w:jc w:val="left"/>
      </w:pPr>
      <w:r>
        <w:t xml:space="preserve"> </w:t>
      </w:r>
    </w:p>
    <w:tbl>
      <w:tblPr>
        <w:tblStyle w:val="TableGrid"/>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28"/>
      </w:tblGrid>
      <w:tr w:rsidR="00DD6F2E" w:rsidTr="00DD6F2E">
        <w:tc>
          <w:tcPr>
            <w:tcW w:w="4608" w:type="dxa"/>
          </w:tcPr>
          <w:p w:rsidR="00DD6F2E" w:rsidRPr="00181FF4" w:rsidRDefault="00DD6F2E">
            <w:pPr>
              <w:spacing w:after="88" w:line="259" w:lineRule="auto"/>
              <w:ind w:right="0" w:firstLine="0"/>
              <w:jc w:val="left"/>
              <w:rPr>
                <w:b/>
                <w:i/>
                <w:sz w:val="24"/>
                <w:szCs w:val="24"/>
              </w:rPr>
            </w:pPr>
            <w:r w:rsidRPr="00181FF4">
              <w:rPr>
                <w:b/>
                <w:i/>
                <w:sz w:val="24"/>
                <w:szCs w:val="24"/>
              </w:rPr>
              <w:t>Nơi nhận:</w:t>
            </w:r>
          </w:p>
          <w:p w:rsidR="00DD6F2E" w:rsidRPr="00181FF4" w:rsidRDefault="00DD6F2E" w:rsidP="00DD6F2E">
            <w:pPr>
              <w:pStyle w:val="ListParagraph"/>
              <w:numPr>
                <w:ilvl w:val="0"/>
                <w:numId w:val="4"/>
              </w:numPr>
              <w:spacing w:after="88" w:line="259" w:lineRule="auto"/>
              <w:ind w:left="318" w:right="0"/>
              <w:jc w:val="left"/>
              <w:rPr>
                <w:sz w:val="22"/>
              </w:rPr>
            </w:pPr>
            <w:r w:rsidRPr="00181FF4">
              <w:rPr>
                <w:sz w:val="22"/>
              </w:rPr>
              <w:t>CBGV,NV và HS (/t/h);</w:t>
            </w:r>
          </w:p>
          <w:p w:rsidR="00DD6F2E" w:rsidRPr="00181FF4" w:rsidRDefault="00DD6F2E" w:rsidP="00DD6F2E">
            <w:pPr>
              <w:pStyle w:val="ListParagraph"/>
              <w:numPr>
                <w:ilvl w:val="0"/>
                <w:numId w:val="4"/>
              </w:numPr>
              <w:spacing w:after="88" w:line="259" w:lineRule="auto"/>
              <w:ind w:left="318" w:right="0"/>
              <w:jc w:val="left"/>
              <w:rPr>
                <w:sz w:val="22"/>
              </w:rPr>
            </w:pPr>
            <w:r w:rsidRPr="00181FF4">
              <w:rPr>
                <w:sz w:val="22"/>
              </w:rPr>
              <w:t>Trang web;</w:t>
            </w:r>
          </w:p>
          <w:p w:rsidR="00DD6F2E" w:rsidRDefault="00DD6F2E" w:rsidP="00DD6F2E">
            <w:pPr>
              <w:pStyle w:val="ListParagraph"/>
              <w:numPr>
                <w:ilvl w:val="0"/>
                <w:numId w:val="4"/>
              </w:numPr>
              <w:spacing w:after="88" w:line="259" w:lineRule="auto"/>
              <w:ind w:left="318" w:right="0"/>
              <w:jc w:val="left"/>
            </w:pPr>
            <w:r w:rsidRPr="00181FF4">
              <w:rPr>
                <w:sz w:val="22"/>
              </w:rPr>
              <w:t>Lưu VT.</w:t>
            </w:r>
          </w:p>
        </w:tc>
        <w:tc>
          <w:tcPr>
            <w:tcW w:w="4608" w:type="dxa"/>
          </w:tcPr>
          <w:p w:rsidR="00DD6F2E" w:rsidRPr="00DD6F2E" w:rsidRDefault="00DD6F2E" w:rsidP="00DD6F2E">
            <w:pPr>
              <w:spacing w:after="88" w:line="259" w:lineRule="auto"/>
              <w:ind w:right="0" w:firstLine="0"/>
              <w:jc w:val="center"/>
              <w:rPr>
                <w:b/>
              </w:rPr>
            </w:pPr>
            <w:r w:rsidRPr="00DD6F2E">
              <w:rPr>
                <w:b/>
              </w:rPr>
              <w:t>HIỆU TRƯỞNG</w:t>
            </w:r>
          </w:p>
          <w:p w:rsidR="00DD6F2E" w:rsidRPr="00DD6F2E" w:rsidRDefault="00DD6F2E" w:rsidP="00DD6F2E">
            <w:pPr>
              <w:spacing w:after="88" w:line="259" w:lineRule="auto"/>
              <w:ind w:right="0" w:firstLine="0"/>
              <w:jc w:val="center"/>
              <w:rPr>
                <w:b/>
              </w:rPr>
            </w:pPr>
          </w:p>
          <w:p w:rsidR="00DD6F2E" w:rsidRPr="00DD6F2E" w:rsidRDefault="00DD6F2E" w:rsidP="00DD6F2E">
            <w:pPr>
              <w:spacing w:after="88" w:line="259" w:lineRule="auto"/>
              <w:ind w:right="0" w:firstLine="0"/>
              <w:jc w:val="center"/>
              <w:rPr>
                <w:b/>
              </w:rPr>
            </w:pPr>
          </w:p>
          <w:p w:rsidR="00DD6F2E" w:rsidRPr="00DD6F2E" w:rsidRDefault="00DD6F2E" w:rsidP="00DD6F2E">
            <w:pPr>
              <w:spacing w:after="88" w:line="259" w:lineRule="auto"/>
              <w:ind w:right="0" w:firstLine="0"/>
              <w:jc w:val="center"/>
              <w:rPr>
                <w:b/>
              </w:rPr>
            </w:pPr>
          </w:p>
          <w:p w:rsidR="00DD6F2E" w:rsidRPr="00DD6F2E" w:rsidRDefault="00DD6F2E" w:rsidP="00DD6F2E">
            <w:pPr>
              <w:spacing w:after="88" w:line="259" w:lineRule="auto"/>
              <w:ind w:right="0" w:firstLine="0"/>
              <w:jc w:val="center"/>
              <w:rPr>
                <w:b/>
              </w:rPr>
            </w:pPr>
          </w:p>
          <w:p w:rsidR="00DD6F2E" w:rsidRDefault="00DD6F2E" w:rsidP="00DD6F2E">
            <w:pPr>
              <w:spacing w:after="88" w:line="259" w:lineRule="auto"/>
              <w:ind w:right="0" w:firstLine="0"/>
              <w:jc w:val="center"/>
            </w:pPr>
            <w:r w:rsidRPr="00DD6F2E">
              <w:rPr>
                <w:b/>
              </w:rPr>
              <w:t>Nguyễn Văn Tuyến</w:t>
            </w:r>
          </w:p>
        </w:tc>
      </w:tr>
      <w:tr w:rsidR="00DD6F2E" w:rsidTr="00DD6F2E">
        <w:tc>
          <w:tcPr>
            <w:tcW w:w="4608" w:type="dxa"/>
          </w:tcPr>
          <w:p w:rsidR="00DD6F2E" w:rsidRDefault="00DD6F2E">
            <w:pPr>
              <w:spacing w:after="88" w:line="259" w:lineRule="auto"/>
              <w:ind w:right="0" w:firstLine="0"/>
              <w:jc w:val="left"/>
            </w:pPr>
          </w:p>
        </w:tc>
        <w:tc>
          <w:tcPr>
            <w:tcW w:w="4608" w:type="dxa"/>
          </w:tcPr>
          <w:p w:rsidR="00DD6F2E" w:rsidRDefault="00DD6F2E">
            <w:pPr>
              <w:spacing w:after="88" w:line="259" w:lineRule="auto"/>
              <w:ind w:right="0" w:firstLine="0"/>
              <w:jc w:val="left"/>
            </w:pPr>
          </w:p>
        </w:tc>
      </w:tr>
    </w:tbl>
    <w:p w:rsidR="00553D52" w:rsidRDefault="00553D52">
      <w:pPr>
        <w:sectPr w:rsidR="00553D52">
          <w:pgSz w:w="11906" w:h="16841"/>
          <w:pgMar w:top="1440" w:right="978" w:bottom="1440" w:left="1702" w:header="720" w:footer="720" w:gutter="0"/>
          <w:cols w:space="720"/>
        </w:sectPr>
      </w:pPr>
    </w:p>
    <w:p w:rsidR="00553D52" w:rsidRDefault="00D562C2" w:rsidP="00D72016">
      <w:pPr>
        <w:spacing w:after="50" w:line="279" w:lineRule="auto"/>
        <w:ind w:left="-5" w:right="0" w:hanging="10"/>
        <w:jc w:val="left"/>
      </w:pPr>
      <w:r>
        <w:rPr>
          <w:i/>
        </w:rPr>
        <w:lastRenderedPageBreak/>
        <w:tab/>
      </w:r>
    </w:p>
    <w:p w:rsidR="00553D52" w:rsidRDefault="00D562C2">
      <w:pPr>
        <w:pStyle w:val="Heading1"/>
        <w:ind w:left="34" w:right="1076"/>
      </w:pPr>
      <w:r>
        <w:lastRenderedPageBreak/>
        <w:t xml:space="preserve">NỘI QUY  </w:t>
      </w:r>
    </w:p>
    <w:p w:rsidR="00553D52" w:rsidRDefault="00553D52">
      <w:pPr>
        <w:sectPr w:rsidR="00553D52">
          <w:type w:val="continuous"/>
          <w:pgSz w:w="11906" w:h="16841"/>
          <w:pgMar w:top="1440" w:right="815" w:bottom="1440" w:left="1983" w:header="720" w:footer="720" w:gutter="0"/>
          <w:cols w:num="2" w:space="720" w:equalWidth="0">
            <w:col w:w="3073" w:space="588"/>
            <w:col w:w="5448"/>
          </w:cols>
        </w:sectPr>
      </w:pPr>
    </w:p>
    <w:p w:rsidR="00553D52" w:rsidRDefault="00D562C2">
      <w:pPr>
        <w:spacing w:after="0" w:line="259" w:lineRule="auto"/>
        <w:ind w:left="2161" w:right="0" w:firstLine="0"/>
        <w:jc w:val="left"/>
      </w:pPr>
      <w:r>
        <w:rPr>
          <w:b/>
          <w:color w:val="333333"/>
        </w:rPr>
        <w:lastRenderedPageBreak/>
        <w:t xml:space="preserve">Nội quy sử dụng </w:t>
      </w:r>
      <w:r w:rsidR="00D72016">
        <w:rPr>
          <w:b/>
          <w:color w:val="333333"/>
        </w:rPr>
        <w:t xml:space="preserve">TBDH, </w:t>
      </w:r>
      <w:r>
        <w:rPr>
          <w:b/>
          <w:color w:val="333333"/>
        </w:rPr>
        <w:t xml:space="preserve">phòng học bộ môn </w:t>
      </w:r>
    </w:p>
    <w:p w:rsidR="00553D52" w:rsidRDefault="00D562C2">
      <w:pPr>
        <w:spacing w:after="305" w:line="277" w:lineRule="auto"/>
        <w:ind w:left="2756" w:right="905" w:hanging="2036"/>
        <w:jc w:val="left"/>
      </w:pPr>
      <w:r>
        <w:rPr>
          <w:i/>
          <w:sz w:val="26"/>
        </w:rPr>
        <w:t>(Kèm theo Quyết định số:</w:t>
      </w:r>
      <w:r w:rsidR="00181FF4">
        <w:rPr>
          <w:i/>
          <w:sz w:val="26"/>
        </w:rPr>
        <w:t xml:space="preserve"> 50a</w:t>
      </w:r>
      <w:r>
        <w:rPr>
          <w:i/>
          <w:sz w:val="26"/>
        </w:rPr>
        <w:t xml:space="preserve">/QĐ-THCS ngày </w:t>
      </w:r>
      <w:r w:rsidR="00181FF4">
        <w:rPr>
          <w:i/>
          <w:sz w:val="26"/>
        </w:rPr>
        <w:t>02</w:t>
      </w:r>
      <w:bookmarkStart w:id="0" w:name="_GoBack"/>
      <w:bookmarkEnd w:id="0"/>
      <w:r w:rsidR="007C4B1A">
        <w:rPr>
          <w:i/>
          <w:sz w:val="26"/>
        </w:rPr>
        <w:t xml:space="preserve"> </w:t>
      </w:r>
      <w:r>
        <w:rPr>
          <w:i/>
          <w:sz w:val="26"/>
        </w:rPr>
        <w:t>/10/ 202</w:t>
      </w:r>
      <w:r w:rsidR="007C4B1A">
        <w:rPr>
          <w:i/>
          <w:sz w:val="26"/>
        </w:rPr>
        <w:t>4</w:t>
      </w:r>
      <w:r>
        <w:rPr>
          <w:i/>
          <w:sz w:val="26"/>
        </w:rPr>
        <w:t xml:space="preserve"> của Hiệu trưởng trường THCS </w:t>
      </w:r>
      <w:r w:rsidR="007C4B1A">
        <w:rPr>
          <w:i/>
          <w:sz w:val="26"/>
        </w:rPr>
        <w:t>Nguyễn Hữu Đà</w:t>
      </w:r>
      <w:r>
        <w:rPr>
          <w:i/>
          <w:sz w:val="26"/>
        </w:rPr>
        <w:t xml:space="preserve">) </w:t>
      </w:r>
    </w:p>
    <w:p w:rsidR="00553D52" w:rsidRDefault="00D562C2">
      <w:pPr>
        <w:pStyle w:val="Heading1"/>
        <w:ind w:left="561" w:right="1076"/>
      </w:pPr>
      <w:r>
        <w:t xml:space="preserve">Điều 1. Quy định chung </w:t>
      </w:r>
    </w:p>
    <w:p w:rsidR="00553D52" w:rsidRDefault="00D562C2" w:rsidP="007C4B1A">
      <w:pPr>
        <w:numPr>
          <w:ilvl w:val="0"/>
          <w:numId w:val="1"/>
        </w:numPr>
        <w:tabs>
          <w:tab w:val="left" w:pos="851"/>
        </w:tabs>
        <w:ind w:left="0" w:right="0" w:firstLine="709"/>
      </w:pPr>
      <w:r>
        <w:t xml:space="preserve">Giờ làm việc: Theo quy định thực hiện thời gian mùa hè và mùa đông của </w:t>
      </w:r>
      <w:r w:rsidR="007C4B1A">
        <w:t>nhà trường</w:t>
      </w:r>
      <w:r>
        <w:t xml:space="preserve">. </w:t>
      </w:r>
    </w:p>
    <w:p w:rsidR="007C4B1A" w:rsidRDefault="00D562C2" w:rsidP="007C4B1A">
      <w:pPr>
        <w:numPr>
          <w:ilvl w:val="0"/>
          <w:numId w:val="1"/>
        </w:numPr>
        <w:tabs>
          <w:tab w:val="left" w:pos="851"/>
        </w:tabs>
        <w:spacing w:after="7" w:line="361" w:lineRule="auto"/>
        <w:ind w:left="0" w:right="0" w:firstLine="709"/>
      </w:pPr>
      <w:r>
        <w:t xml:space="preserve">Những người không có nhiệm vụ không được </w:t>
      </w:r>
      <w:r w:rsidR="007C4B1A">
        <w:t xml:space="preserve">tự ý lấy, sử dụng TBDH, </w:t>
      </w:r>
      <w:r>
        <w:t xml:space="preserve"> phòng bộ môn. </w:t>
      </w:r>
    </w:p>
    <w:p w:rsidR="007C4B1A" w:rsidRDefault="00D562C2" w:rsidP="007C4B1A">
      <w:pPr>
        <w:tabs>
          <w:tab w:val="left" w:pos="851"/>
        </w:tabs>
        <w:spacing w:after="7" w:line="361" w:lineRule="auto"/>
        <w:ind w:right="0" w:firstLine="709"/>
        <w:rPr>
          <w:b/>
        </w:rPr>
      </w:pPr>
      <w:r>
        <w:rPr>
          <w:b/>
        </w:rPr>
        <w:t xml:space="preserve">Điều 2. Trách nhiệm của giáo viên, nhân viên phụ trách </w:t>
      </w:r>
    </w:p>
    <w:p w:rsidR="00553D52" w:rsidRDefault="00D562C2" w:rsidP="007C4B1A">
      <w:pPr>
        <w:tabs>
          <w:tab w:val="left" w:pos="851"/>
        </w:tabs>
        <w:spacing w:after="7" w:line="361" w:lineRule="auto"/>
        <w:ind w:right="0" w:firstLine="709"/>
      </w:pPr>
      <w:r>
        <w:t xml:space="preserve">- Mở và đóng cửa phòng đúng giờ, kịp thời hỗ trợ kỹ thuật. </w:t>
      </w:r>
    </w:p>
    <w:p w:rsidR="00553D52" w:rsidRDefault="00D562C2" w:rsidP="007C4B1A">
      <w:pPr>
        <w:numPr>
          <w:ilvl w:val="0"/>
          <w:numId w:val="1"/>
        </w:numPr>
        <w:tabs>
          <w:tab w:val="left" w:pos="851"/>
        </w:tabs>
        <w:ind w:left="0" w:right="0" w:firstLine="709"/>
      </w:pPr>
      <w:r>
        <w:t xml:space="preserve">Lập sổ theo dõi tài sản, cập nhật sổ sách, ghi nhật ký hoạt động. </w:t>
      </w:r>
    </w:p>
    <w:p w:rsidR="00553D52" w:rsidRDefault="00D562C2" w:rsidP="007C4B1A">
      <w:pPr>
        <w:numPr>
          <w:ilvl w:val="0"/>
          <w:numId w:val="1"/>
        </w:numPr>
        <w:tabs>
          <w:tab w:val="left" w:pos="851"/>
        </w:tabs>
        <w:ind w:left="0" w:right="0" w:firstLine="709"/>
      </w:pPr>
      <w:r>
        <w:t xml:space="preserve">Bảo quản tài sản và kiểm kê định kỳ.  </w:t>
      </w:r>
    </w:p>
    <w:p w:rsidR="00553D52" w:rsidRDefault="00D562C2" w:rsidP="007C4B1A">
      <w:pPr>
        <w:numPr>
          <w:ilvl w:val="0"/>
          <w:numId w:val="1"/>
        </w:numPr>
        <w:tabs>
          <w:tab w:val="left" w:pos="851"/>
        </w:tabs>
        <w:ind w:left="0" w:right="0" w:firstLine="709"/>
      </w:pPr>
      <w:r>
        <w:t xml:space="preserve">Cài đặt các phần mềm dạy-học; </w:t>
      </w:r>
    </w:p>
    <w:p w:rsidR="00553D52" w:rsidRDefault="00D562C2" w:rsidP="007C4B1A">
      <w:pPr>
        <w:pStyle w:val="Heading1"/>
        <w:tabs>
          <w:tab w:val="left" w:pos="851"/>
        </w:tabs>
        <w:ind w:left="0" w:right="1076" w:firstLine="709"/>
        <w:jc w:val="both"/>
      </w:pPr>
      <w:r>
        <w:t xml:space="preserve"> Điều 3. Trách nhiệm của giáo viên giảng dạy </w:t>
      </w:r>
    </w:p>
    <w:p w:rsidR="00553D52" w:rsidRDefault="00D562C2" w:rsidP="007C4B1A">
      <w:pPr>
        <w:numPr>
          <w:ilvl w:val="0"/>
          <w:numId w:val="2"/>
        </w:numPr>
        <w:tabs>
          <w:tab w:val="left" w:pos="851"/>
        </w:tabs>
        <w:ind w:right="0" w:firstLine="709"/>
      </w:pPr>
      <w:r>
        <w:t xml:space="preserve">Tổ chức giảng dạy, sử dụng thiết bị đúng mục đích, yêu cầu. Ghi chép đầy đủ vào sổ nhật ký. Đăng ký sử dụng phòng bộ môn đúng quy định. </w:t>
      </w:r>
    </w:p>
    <w:p w:rsidR="00553D52" w:rsidRDefault="00D562C2" w:rsidP="007C4B1A">
      <w:pPr>
        <w:numPr>
          <w:ilvl w:val="0"/>
          <w:numId w:val="2"/>
        </w:numPr>
        <w:tabs>
          <w:tab w:val="left" w:pos="851"/>
        </w:tabs>
        <w:ind w:right="0" w:firstLine="709"/>
      </w:pPr>
      <w:r>
        <w:t xml:space="preserve">Quản lý và chịu trách nhiệm về các thiết bị trong giờ dạy. </w:t>
      </w:r>
    </w:p>
    <w:p w:rsidR="00553D52" w:rsidRDefault="00D562C2" w:rsidP="007C4B1A">
      <w:pPr>
        <w:numPr>
          <w:ilvl w:val="0"/>
          <w:numId w:val="2"/>
        </w:numPr>
        <w:tabs>
          <w:tab w:val="left" w:pos="851"/>
        </w:tabs>
        <w:ind w:right="0" w:firstLine="709"/>
      </w:pPr>
      <w:r>
        <w:t xml:space="preserve">Kiểm tra các thiết bị trước và sau tiết học, kịp thời báo cáo các thiết bị, đồ dùng bị hư hỏng trong quá trình sử dụng. </w:t>
      </w:r>
    </w:p>
    <w:p w:rsidR="00553D52" w:rsidRDefault="00D562C2" w:rsidP="007C4B1A">
      <w:pPr>
        <w:numPr>
          <w:ilvl w:val="0"/>
          <w:numId w:val="2"/>
        </w:numPr>
        <w:tabs>
          <w:tab w:val="left" w:pos="851"/>
        </w:tabs>
        <w:ind w:right="0" w:firstLine="709"/>
      </w:pPr>
      <w:r>
        <w:t xml:space="preserve">Tổ chức lớp vệ sinh sạch sẽ, tắt thiết bị và ngắt nguồn điện khi kết thúc giờ học. </w:t>
      </w:r>
    </w:p>
    <w:p w:rsidR="00553D52" w:rsidRDefault="00D562C2" w:rsidP="007C4B1A">
      <w:pPr>
        <w:numPr>
          <w:ilvl w:val="0"/>
          <w:numId w:val="2"/>
        </w:numPr>
        <w:tabs>
          <w:tab w:val="left" w:pos="851"/>
        </w:tabs>
        <w:ind w:right="0" w:firstLine="709"/>
      </w:pPr>
      <w:r>
        <w:t xml:space="preserve">Không tự ý tháo mở máy để sửa chữa. </w:t>
      </w:r>
    </w:p>
    <w:p w:rsidR="00553D52" w:rsidRDefault="00D562C2" w:rsidP="007C4B1A">
      <w:pPr>
        <w:pStyle w:val="Heading1"/>
        <w:tabs>
          <w:tab w:val="left" w:pos="851"/>
        </w:tabs>
        <w:ind w:left="0" w:right="1076" w:firstLine="709"/>
        <w:jc w:val="both"/>
      </w:pPr>
      <w:r>
        <w:t xml:space="preserve">Điều 4. Trách nhiệm của học sinh </w:t>
      </w:r>
    </w:p>
    <w:p w:rsidR="00553D52" w:rsidRDefault="00D562C2" w:rsidP="007C4B1A">
      <w:pPr>
        <w:numPr>
          <w:ilvl w:val="0"/>
          <w:numId w:val="3"/>
        </w:numPr>
        <w:tabs>
          <w:tab w:val="left" w:pos="851"/>
        </w:tabs>
        <w:ind w:right="0" w:firstLine="709"/>
      </w:pPr>
      <w:r>
        <w:t xml:space="preserve">Đến đúng giờ, xếp hàng trước khi vào phòng, ra vào trật tự, ngồi đúng vị trí quy định. Không ra khỏi chỗ khi giáo viên chưa đồng ý. </w:t>
      </w:r>
    </w:p>
    <w:p w:rsidR="009A49E7" w:rsidRDefault="009A49E7" w:rsidP="007C4B1A">
      <w:pPr>
        <w:numPr>
          <w:ilvl w:val="0"/>
          <w:numId w:val="3"/>
        </w:numPr>
        <w:tabs>
          <w:tab w:val="left" w:pos="851"/>
        </w:tabs>
        <w:ind w:right="0" w:firstLine="709"/>
      </w:pPr>
      <w:r>
        <w:t xml:space="preserve"> Không tự ý lấy các TBDH khi chưa có sự đồng ý của giáo viên giảng dạy. Thực hiện các nhiệm vụ theo hướng dẫn của giáo viên.</w:t>
      </w:r>
    </w:p>
    <w:p w:rsidR="007C4B1A" w:rsidRDefault="00D562C2" w:rsidP="007C4B1A">
      <w:pPr>
        <w:numPr>
          <w:ilvl w:val="0"/>
          <w:numId w:val="3"/>
        </w:numPr>
        <w:tabs>
          <w:tab w:val="left" w:pos="851"/>
        </w:tabs>
        <w:ind w:right="0" w:firstLine="709"/>
      </w:pPr>
      <w:r>
        <w:t>Không mang thức ăn, nước uống, nón, giày, dép vào phòng bộ môn.</w:t>
      </w:r>
    </w:p>
    <w:p w:rsidR="00553D52" w:rsidRDefault="00D562C2" w:rsidP="007C4B1A">
      <w:pPr>
        <w:tabs>
          <w:tab w:val="left" w:pos="851"/>
        </w:tabs>
        <w:ind w:right="0" w:firstLine="709"/>
      </w:pPr>
      <w:r>
        <w:t xml:space="preserve"> - Khi vào phòng phải kiểm tra các thiết bị của máy vi tính được phân công sử dụng, chịu trách nhiệm quản lý, sử dụng </w:t>
      </w:r>
      <w:r w:rsidR="007C4B1A">
        <w:t xml:space="preserve">TBDH, </w:t>
      </w:r>
      <w:r>
        <w:t xml:space="preserve">máy vi tính. Khi có hư hỏng </w:t>
      </w:r>
      <w:r>
        <w:lastRenderedPageBreak/>
        <w:t xml:space="preserve">hoặc mất thiết bị phải báo ngay cho giáo viên quản lý lớp. Làm hỏng hoặc mất thiết bị phải bồi thường. </w:t>
      </w:r>
    </w:p>
    <w:p w:rsidR="00553D52" w:rsidRDefault="00D562C2" w:rsidP="007C4B1A">
      <w:pPr>
        <w:numPr>
          <w:ilvl w:val="0"/>
          <w:numId w:val="3"/>
        </w:numPr>
        <w:tabs>
          <w:tab w:val="left" w:pos="851"/>
        </w:tabs>
        <w:ind w:right="0" w:firstLine="709"/>
      </w:pPr>
      <w:r>
        <w:t xml:space="preserve">Tuyệt đối tuân thủ yêu cầu thực hành của giáo viên; không mang USB, đầu đọc thẻ và thẻ nhớ vào phòng; không kết nối điện thoại với máy tính. </w:t>
      </w:r>
    </w:p>
    <w:p w:rsidR="00553D52" w:rsidRDefault="00D562C2" w:rsidP="007C4B1A">
      <w:pPr>
        <w:numPr>
          <w:ilvl w:val="0"/>
          <w:numId w:val="3"/>
        </w:numPr>
        <w:tabs>
          <w:tab w:val="left" w:pos="851"/>
        </w:tabs>
        <w:ind w:right="0" w:firstLine="709"/>
      </w:pPr>
      <w:r>
        <w:t xml:space="preserve">Không xóa, sửa, đổi tên, cài đặt các chương trình hoặc tự thay đổi, tháo bỏ các thiết bị. </w:t>
      </w:r>
    </w:p>
    <w:p w:rsidR="00553D52" w:rsidRDefault="00D562C2" w:rsidP="007C4B1A">
      <w:pPr>
        <w:numPr>
          <w:ilvl w:val="0"/>
          <w:numId w:val="3"/>
        </w:numPr>
        <w:tabs>
          <w:tab w:val="left" w:pos="851"/>
        </w:tabs>
        <w:ind w:right="0" w:firstLine="709"/>
      </w:pPr>
      <w:r>
        <w:t xml:space="preserve">Không di chuyển bàn, ghế hoặc viết vẽ ra bàn hoặc lên máy vi tính, tường phòng học. </w:t>
      </w:r>
    </w:p>
    <w:p w:rsidR="00553D52" w:rsidRDefault="00D562C2" w:rsidP="007C4B1A">
      <w:pPr>
        <w:numPr>
          <w:ilvl w:val="0"/>
          <w:numId w:val="3"/>
        </w:numPr>
        <w:tabs>
          <w:tab w:val="left" w:pos="851"/>
        </w:tabs>
        <w:spacing w:after="142" w:line="259" w:lineRule="auto"/>
        <w:ind w:right="0" w:firstLine="709"/>
      </w:pPr>
      <w:r>
        <w:t xml:space="preserve">Không chơi game, truy cập web nếu không có sự đồng ý của giáo viên. </w:t>
      </w:r>
    </w:p>
    <w:p w:rsidR="00553D52" w:rsidRDefault="00D562C2" w:rsidP="007C4B1A">
      <w:pPr>
        <w:numPr>
          <w:ilvl w:val="0"/>
          <w:numId w:val="3"/>
        </w:numPr>
        <w:tabs>
          <w:tab w:val="left" w:pos="851"/>
        </w:tabs>
        <w:ind w:right="0" w:firstLine="709"/>
      </w:pPr>
      <w:r>
        <w:t xml:space="preserve">Không tắt, mở máy liên tục; Không  mở nắp thùng máy; không được rút cáp nguồn để tắt máy. </w:t>
      </w:r>
    </w:p>
    <w:p w:rsidR="00553D52" w:rsidRDefault="00D562C2" w:rsidP="007C4B1A">
      <w:pPr>
        <w:numPr>
          <w:ilvl w:val="0"/>
          <w:numId w:val="3"/>
        </w:numPr>
        <w:tabs>
          <w:tab w:val="left" w:pos="851"/>
        </w:tabs>
        <w:ind w:right="0" w:firstLine="709"/>
      </w:pPr>
      <w:r>
        <w:t xml:space="preserve">Khi hết tiết học phải </w:t>
      </w:r>
      <w:r w:rsidR="00A64B31">
        <w:t xml:space="preserve">sắp xếp TBDH gọn gàng theo hướng dẫn của giáo viên, </w:t>
      </w:r>
      <w:r>
        <w:t xml:space="preserve">tắt máy tính, để bàn phím, chuột ngay ngắn, xếp ghế gọn gàng, vệ sinh sạch sẽ. Tắt hết các thiết bị, nguồn điện, đóng và chốt các cửa sổ. </w:t>
      </w:r>
    </w:p>
    <w:p w:rsidR="00553D52" w:rsidRDefault="00D562C2" w:rsidP="007C4B1A">
      <w:pPr>
        <w:pStyle w:val="Heading1"/>
        <w:tabs>
          <w:tab w:val="left" w:pos="851"/>
        </w:tabs>
        <w:ind w:left="0" w:right="1076" w:firstLine="709"/>
        <w:jc w:val="both"/>
      </w:pPr>
      <w:r>
        <w:t xml:space="preserve">Điều 5. Hiệu lực áp dụng </w:t>
      </w:r>
    </w:p>
    <w:p w:rsidR="00553D52" w:rsidRDefault="00D562C2" w:rsidP="007C4B1A">
      <w:pPr>
        <w:tabs>
          <w:tab w:val="left" w:pos="851"/>
        </w:tabs>
        <w:ind w:right="0" w:firstLine="709"/>
      </w:pPr>
      <w:r>
        <w:t>Quy định này có hiệu lực áp dụng kể từ ngày tháng 10 năm 202</w:t>
      </w:r>
      <w:r w:rsidR="00A64B31">
        <w:t>4</w:t>
      </w:r>
      <w:r>
        <w:t xml:space="preserve">, mọi hành vi vi phạm quy định này sẽ bị kiểm điểm và xử lý nghiêm khắc trong nhà trường./. </w:t>
      </w:r>
      <w:r>
        <w:br w:type="page"/>
      </w:r>
    </w:p>
    <w:p w:rsidR="00553D52" w:rsidRDefault="00D562C2">
      <w:pPr>
        <w:spacing w:after="110" w:line="259" w:lineRule="auto"/>
        <w:ind w:left="566" w:right="0" w:firstLine="0"/>
        <w:jc w:val="left"/>
      </w:pPr>
      <w:r>
        <w:rPr>
          <w:b/>
        </w:rPr>
        <w:lastRenderedPageBreak/>
        <w:t xml:space="preserve"> </w:t>
      </w:r>
    </w:p>
    <w:p w:rsidR="00553D52" w:rsidRDefault="00D562C2">
      <w:pPr>
        <w:spacing w:after="0" w:line="259" w:lineRule="auto"/>
        <w:ind w:right="0" w:firstLine="0"/>
        <w:jc w:val="right"/>
      </w:pPr>
      <w:r>
        <w:rPr>
          <w:rFonts w:ascii="Arial" w:eastAsia="Arial" w:hAnsi="Arial" w:cs="Arial"/>
          <w:color w:val="333333"/>
          <w:sz w:val="21"/>
        </w:rPr>
        <w:t xml:space="preserve"> </w:t>
      </w:r>
      <w:r>
        <w:rPr>
          <w:sz w:val="26"/>
        </w:rPr>
        <w:t xml:space="preserve"> </w:t>
      </w:r>
    </w:p>
    <w:sectPr w:rsidR="00553D52">
      <w:type w:val="continuous"/>
      <w:pgSz w:w="11906" w:h="16841"/>
      <w:pgMar w:top="1139" w:right="924" w:bottom="180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06CE"/>
    <w:multiLevelType w:val="hybridMultilevel"/>
    <w:tmpl w:val="DE72578A"/>
    <w:lvl w:ilvl="0" w:tplc="EDA093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91A31"/>
    <w:multiLevelType w:val="hybridMultilevel"/>
    <w:tmpl w:val="EFA4FB3E"/>
    <w:lvl w:ilvl="0" w:tplc="26B6792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4578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A857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FA3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2225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0825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CB22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AF2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C4DC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F76960"/>
    <w:multiLevelType w:val="hybridMultilevel"/>
    <w:tmpl w:val="8CD68472"/>
    <w:lvl w:ilvl="0" w:tplc="7C9A8A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EF68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21F2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885D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EEF7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A76C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06B6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ED05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B6582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4D01954"/>
    <w:multiLevelType w:val="hybridMultilevel"/>
    <w:tmpl w:val="D3F4DE4C"/>
    <w:lvl w:ilvl="0" w:tplc="ADAACA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41F4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06DB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43F5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8E29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502DE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A896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28A5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847E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52"/>
    <w:rsid w:val="00181FF4"/>
    <w:rsid w:val="00553D52"/>
    <w:rsid w:val="007C4B1A"/>
    <w:rsid w:val="00881BD1"/>
    <w:rsid w:val="009A49E7"/>
    <w:rsid w:val="00A64B31"/>
    <w:rsid w:val="00D562C2"/>
    <w:rsid w:val="00D72016"/>
    <w:rsid w:val="00D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70F5"/>
  <w15:docId w15:val="{F3347675-10FB-4EA4-9FA4-DF1831BD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0" w:line="268" w:lineRule="auto"/>
      <w:ind w:right="10"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50" w:line="248" w:lineRule="auto"/>
      <w:ind w:left="10" w:righ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DD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dc:creator>
  <cp:keywords/>
  <cp:lastModifiedBy>Administrator</cp:lastModifiedBy>
  <cp:revision>8</cp:revision>
  <dcterms:created xsi:type="dcterms:W3CDTF">2024-11-11T08:56:00Z</dcterms:created>
  <dcterms:modified xsi:type="dcterms:W3CDTF">2024-11-11T09:12:00Z</dcterms:modified>
</cp:coreProperties>
</file>